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14:paraId="459FBA0C" w14:textId="77777777" w:rsidTr="002A4078">
        <w:trPr>
          <w:cantSplit/>
          <w:trHeight w:val="1273"/>
        </w:trPr>
        <w:tc>
          <w:tcPr>
            <w:tcW w:w="9062" w:type="dxa"/>
            <w:gridSpan w:val="2"/>
          </w:tcPr>
          <w:p w14:paraId="40383F32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469E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EAF2FD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14:paraId="33EC09CD" w14:textId="77777777" w:rsidR="00A40CA4" w:rsidRDefault="00417ECF" w:rsidP="0041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A83974">
              <w:t xml:space="preserve"> </w:t>
            </w:r>
            <w:r w:rsidR="00A40CA4">
              <w:t xml:space="preserve"> </w:t>
            </w:r>
            <w:r w:rsidR="00A40CA4" w:rsidRPr="00A40CA4">
              <w:rPr>
                <w:rFonts w:ascii="Times New Roman" w:hAnsi="Times New Roman" w:cs="Times New Roman"/>
                <w:b/>
                <w:sz w:val="24"/>
                <w:szCs w:val="24"/>
              </w:rPr>
              <w:t>Strategij</w:t>
            </w:r>
            <w:r w:rsidR="00A40CA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40CA4" w:rsidRPr="00A4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upravljanja imovinom u vlasništvu Općine Ferdinandovac </w:t>
            </w:r>
          </w:p>
          <w:p w14:paraId="2F78BAB7" w14:textId="440B0092" w:rsidR="002A4078" w:rsidRPr="00750E4B" w:rsidRDefault="00A40CA4" w:rsidP="0041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A4">
              <w:rPr>
                <w:rFonts w:ascii="Times New Roman" w:hAnsi="Times New Roman" w:cs="Times New Roman"/>
                <w:b/>
                <w:sz w:val="24"/>
                <w:szCs w:val="24"/>
              </w:rPr>
              <w:t>za razdoblje od 2023. do 2029.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2A4078" w:rsidRPr="00750E4B" w14:paraId="35490692" w14:textId="77777777" w:rsidTr="002A4078">
        <w:trPr>
          <w:trHeight w:val="866"/>
        </w:trPr>
        <w:tc>
          <w:tcPr>
            <w:tcW w:w="9062" w:type="dxa"/>
            <w:gridSpan w:val="2"/>
          </w:tcPr>
          <w:p w14:paraId="1BB147B6" w14:textId="77777777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86B77" w14:textId="77777777" w:rsidR="00A40CA4" w:rsidRDefault="00417ECF" w:rsidP="00A4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A83974">
              <w:t xml:space="preserve"> </w:t>
            </w:r>
            <w:r w:rsidR="00A40CA4">
              <w:t xml:space="preserve"> </w:t>
            </w:r>
            <w:r w:rsidR="00A40CA4" w:rsidRPr="00A4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STRATEGIJE UPRAVLJANJA IMOVINOM U VLASNIŠTVU </w:t>
            </w:r>
          </w:p>
          <w:p w14:paraId="014B1BEA" w14:textId="571A9CA6" w:rsidR="00A40CA4" w:rsidRPr="00A40CA4" w:rsidRDefault="00A40CA4" w:rsidP="00A4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OPĆINE FERDINANDOVAC </w:t>
            </w:r>
          </w:p>
          <w:p w14:paraId="0273F34A" w14:textId="68C48B23" w:rsidR="002A4078" w:rsidRPr="00750E4B" w:rsidRDefault="00A40CA4" w:rsidP="00A4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A4">
              <w:rPr>
                <w:rFonts w:ascii="Times New Roman" w:hAnsi="Times New Roman" w:cs="Times New Roman"/>
                <w:b/>
                <w:sz w:val="24"/>
                <w:szCs w:val="24"/>
              </w:rPr>
              <w:t>ZA RAZDOBLJE OD 2023. DO 2029. GODINE</w:t>
            </w:r>
          </w:p>
        </w:tc>
      </w:tr>
      <w:tr w:rsidR="002A4078" w:rsidRPr="00750E4B" w14:paraId="3D83CD7F" w14:textId="77777777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4D8DDAB8" w14:textId="77777777" w:rsidR="002A4078" w:rsidRPr="00635D7D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14:paraId="560CA0DB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14:paraId="2A417BD1" w14:textId="77777777" w:rsidTr="002A4078">
        <w:trPr>
          <w:trHeight w:val="285"/>
        </w:trPr>
        <w:tc>
          <w:tcPr>
            <w:tcW w:w="4531" w:type="dxa"/>
          </w:tcPr>
          <w:p w14:paraId="046F561C" w14:textId="3AB7E5D4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CA4">
              <w:rPr>
                <w:rFonts w:ascii="Times New Roman" w:hAnsi="Times New Roman" w:cs="Times New Roman"/>
                <w:b/>
                <w:sz w:val="24"/>
                <w:szCs w:val="24"/>
              </w:rPr>
              <w:t>13.02.2023.</w:t>
            </w:r>
          </w:p>
          <w:p w14:paraId="3E4722E6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2AA45" w14:textId="0CF06736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CA4">
              <w:rPr>
                <w:rFonts w:ascii="Times New Roman" w:hAnsi="Times New Roman" w:cs="Times New Roman"/>
                <w:b/>
                <w:sz w:val="24"/>
                <w:szCs w:val="24"/>
              </w:rPr>
              <w:t>14.03.2023.</w:t>
            </w:r>
          </w:p>
          <w:p w14:paraId="491AF54E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14:paraId="0C2AE1EA" w14:textId="77777777" w:rsidTr="002A4078">
        <w:trPr>
          <w:trHeight w:val="677"/>
        </w:trPr>
        <w:tc>
          <w:tcPr>
            <w:tcW w:w="4531" w:type="dxa"/>
          </w:tcPr>
          <w:p w14:paraId="2D37C988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14:paraId="503B409F" w14:textId="760199F3" w:rsidR="002A4078" w:rsidRPr="00750E4B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132A52">
              <w:rPr>
                <w:rFonts w:ascii="Times New Roman" w:hAnsi="Times New Roman" w:cs="Times New Roman"/>
                <w:sz w:val="24"/>
                <w:szCs w:val="24"/>
              </w:rPr>
              <w:t>Strategije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14:paraId="28114FFA" w14:textId="77777777" w:rsidTr="002A4078">
        <w:trPr>
          <w:trHeight w:val="971"/>
        </w:trPr>
        <w:tc>
          <w:tcPr>
            <w:tcW w:w="4531" w:type="dxa"/>
          </w:tcPr>
          <w:p w14:paraId="642992CA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145D9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14:paraId="656E4430" w14:textId="77777777" w:rsidTr="002A4078">
        <w:trPr>
          <w:trHeight w:val="573"/>
        </w:trPr>
        <w:tc>
          <w:tcPr>
            <w:tcW w:w="4531" w:type="dxa"/>
          </w:tcPr>
          <w:p w14:paraId="3B3601D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14:paraId="21F23F2C" w14:textId="039C2905" w:rsidR="002A4078" w:rsidRPr="00750E4B" w:rsidRDefault="00A40CA4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2023.</w:t>
            </w:r>
          </w:p>
        </w:tc>
      </w:tr>
      <w:tr w:rsidR="002A4078" w:rsidRPr="00750E4B" w14:paraId="5FEDB00A" w14:textId="77777777" w:rsidTr="002A4078">
        <w:trPr>
          <w:trHeight w:val="721"/>
        </w:trPr>
        <w:tc>
          <w:tcPr>
            <w:tcW w:w="4531" w:type="dxa"/>
          </w:tcPr>
          <w:p w14:paraId="523AD109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14:paraId="357219D1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52EB4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63B18D87" w14:textId="77777777" w:rsidTr="002A4078">
        <w:trPr>
          <w:trHeight w:val="2095"/>
        </w:trPr>
        <w:tc>
          <w:tcPr>
            <w:tcW w:w="4531" w:type="dxa"/>
          </w:tcPr>
          <w:p w14:paraId="3C876B3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14:paraId="3227FE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14:paraId="4358B4A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82E35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A7B02B2" w14:textId="77777777" w:rsidTr="002A4078">
        <w:trPr>
          <w:trHeight w:val="284"/>
        </w:trPr>
        <w:tc>
          <w:tcPr>
            <w:tcW w:w="4531" w:type="dxa"/>
          </w:tcPr>
          <w:p w14:paraId="2D8F71E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14:paraId="73124A9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14:paraId="1FC382BB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086FE5B3" w14:textId="77777777" w:rsidTr="002A4078">
        <w:trPr>
          <w:trHeight w:val="428"/>
        </w:trPr>
        <w:tc>
          <w:tcPr>
            <w:tcW w:w="4531" w:type="dxa"/>
          </w:tcPr>
          <w:p w14:paraId="4C233A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E8591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18EE03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3469038" w14:textId="77777777" w:rsidTr="002A4078">
        <w:trPr>
          <w:trHeight w:val="294"/>
        </w:trPr>
        <w:tc>
          <w:tcPr>
            <w:tcW w:w="4531" w:type="dxa"/>
          </w:tcPr>
          <w:p w14:paraId="47CBBA20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DB03D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15856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B928" w14:textId="4A31A452"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</w:t>
      </w:r>
      <w:r w:rsidR="00A40CA4">
        <w:rPr>
          <w:b/>
        </w:rPr>
        <w:t>14.03.2023</w:t>
      </w:r>
      <w:r w:rsidRPr="00B96042">
        <w:rPr>
          <w:b/>
        </w:rPr>
        <w:t xml:space="preserve">. godine poslati na e-mail adresu:  </w:t>
      </w:r>
      <w:hyperlink r:id="rId4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14:paraId="29AC0940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14:paraId="47EBAE4C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14:paraId="378A6F7A" w14:textId="77777777"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78"/>
    <w:rsid w:val="00132A52"/>
    <w:rsid w:val="001A46A9"/>
    <w:rsid w:val="002A4078"/>
    <w:rsid w:val="00417ECF"/>
    <w:rsid w:val="0092173F"/>
    <w:rsid w:val="00A40CA4"/>
    <w:rsid w:val="00A83974"/>
    <w:rsid w:val="00B96042"/>
    <w:rsid w:val="00E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CF6"/>
  <w15:docId w15:val="{C46C5BFF-0654-4C25-8A36-524F91C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ferdinandovac1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10</cp:revision>
  <dcterms:created xsi:type="dcterms:W3CDTF">2022-02-04T08:09:00Z</dcterms:created>
  <dcterms:modified xsi:type="dcterms:W3CDTF">2023-02-28T09:07:00Z</dcterms:modified>
</cp:coreProperties>
</file>